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u w:val="single"/>
          <w:shd w:fill="auto" w:val="clear"/>
        </w:rPr>
        <w:t xml:space="preserve">SIGHT-READING ROOM RULES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ADMITTANCE TO THE SIGHT-READING ROOM WILL BE LIMITED TO THE FOLLOWING: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DIRECTOR(S) OF THE ORGANIZATION </w:t>
        <w:tab/>
        <w:t xml:space="preserve">BEING EVALUATED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ADMINISTRATORS OF THE SCHOOL </w:t>
        <w:tab/>
        <w:t xml:space="preserve">BEING EVALUATED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MONITORS WORKING THE CONTEST 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JUDGES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PARENTS OF THE STUDENTS IN THE </w:t>
        <w:tab/>
        <w:t xml:space="preserve">ORGANIZATION BEING EVALUATED </w:t>
        <w:tab/>
        <w:t xml:space="preserve">(WITH DIRECTOR’S PERMISSION)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OTHERS MUST HAVE PERMISSION OF THE </w:t>
        <w:tab/>
        <w:t xml:space="preserve">CONTEST CHAIR OR EXECUTIVE </w:t>
        <w:tab/>
        <w:t xml:space="preserve">SECRETARY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VIDEO AND/OR AUDIO RECORDING EQUIPMENT IS NOT PERMITTED IN THE SIGHT-READING ROOM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 BE POSTED AT THE SR ROOM ENTRANCE!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